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92299" w:rsidRPr="005D6990" w:rsidP="005D6990">
      <w:pPr>
        <w:spacing w:before="0"/>
        <w:rPr>
          <w:rFonts w:ascii="Tahoma" w:hAnsi="Tahoma" w:cs="Tahoma"/>
          <w:b/>
          <w:sz w:val="20"/>
          <w:szCs w:val="20"/>
        </w:rPr>
      </w:pPr>
    </w:p>
    <w:p w:rsidR="00E92299" w:rsidRPr="005D6990" w:rsidP="00E92299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15-19 EYLÜL 2025</w:t>
      </w:r>
    </w:p>
    <w:p w:rsidR="006A0241" w:rsidRPr="005D6990" w:rsidP="00E92299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Dinleme Söyleme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Birlikte Söyleyelim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*Ayna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Mü.4.A.1. Birlikte söyleme kurallarına uyar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Anlatım, gösteri, soru cevap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Kitabı, Antropi Teach programı, tahta kalemi, kalem, silgi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92299">
        <w:tblPrEx>
          <w:tblW w:w="10125" w:type="dxa"/>
          <w:tblLayout w:type="fixed"/>
          <w:tblLook w:val="0000"/>
        </w:tblPrEx>
        <w:trPr>
          <w:cantSplit/>
          <w:trHeight w:val="922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Daha önce öğrendiğimiz şarkı söyleme kuralları nelerdir? Öğrenciler konuşturulur.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13) Birlikte Şarkı Söyleyelim öyküsü okunur.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E92299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Neler Öğrendik?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17)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A0241" w:rsidRPr="005D6990" w:rsidP="005D699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P="005D6990">
      <w:pPr>
        <w:rPr>
          <w:rFonts w:ascii="Tahoma" w:hAnsi="Tahoma" w:cs="Tahoma"/>
          <w:b/>
          <w:sz w:val="20"/>
          <w:szCs w:val="20"/>
        </w:rPr>
      </w:pPr>
    </w:p>
    <w:p w:rsidR="00E92299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3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